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64F" w:rsidRDefault="0009264F" w:rsidP="0009264F">
      <w:pPr>
        <w:jc w:val="center"/>
        <w:rPr>
          <w:rFonts w:ascii="Bodo_uzb Cyr" w:hAnsi="Bodo_uzb Cyr" w:cs="Bodo_uzb Cyr"/>
          <w:b/>
          <w:bCs/>
          <w:sz w:val="28"/>
          <w:szCs w:val="28"/>
        </w:rPr>
      </w:pPr>
      <w:r>
        <w:rPr>
          <w:rFonts w:ascii="Bodo_uzb Cyr" w:hAnsi="Bodo_uzb Cyr" w:cs="Bodo_uzb Cyr"/>
          <w:b/>
          <w:bCs/>
          <w:sz w:val="28"/>
          <w:szCs w:val="28"/>
        </w:rPr>
        <w:t>ИЖТИМОИЙ ИНФРАТУЗИЛМАНИНГ МАЗМУНИ ВА ТУШУНЧАСИ</w:t>
      </w:r>
    </w:p>
    <w:p w:rsidR="0009264F" w:rsidRDefault="0009264F" w:rsidP="0009264F">
      <w:pPr>
        <w:ind w:firstLine="709"/>
        <w:jc w:val="center"/>
        <w:rPr>
          <w:rFonts w:ascii="Bodo_uzb Cyr" w:hAnsi="Bodo_uzb Cyr" w:cs="Bodo_uzb Cyr"/>
          <w:sz w:val="28"/>
          <w:szCs w:val="28"/>
        </w:rPr>
      </w:pPr>
      <w:r>
        <w:rPr>
          <w:rFonts w:ascii="Bodo_uzb Cyr" w:hAnsi="Bodo_uzb Cyr" w:cs="Bodo_uzb Cyr"/>
          <w:sz w:val="28"/>
          <w:szCs w:val="28"/>
        </w:rPr>
        <w:t>Режа:</w:t>
      </w:r>
    </w:p>
    <w:p w:rsidR="0009264F" w:rsidRDefault="0009264F" w:rsidP="0009264F">
      <w:pPr>
        <w:numPr>
          <w:ilvl w:val="0"/>
          <w:numId w:val="6"/>
        </w:numPr>
        <w:rPr>
          <w:rFonts w:ascii="Bodo_uzb Cyr" w:hAnsi="Bodo_uzb Cyr" w:cs="Bodo_uzb Cyr"/>
          <w:sz w:val="28"/>
          <w:szCs w:val="28"/>
        </w:rPr>
      </w:pPr>
      <w:r>
        <w:rPr>
          <w:rFonts w:ascii="Bodo_uzb Cyr" w:hAnsi="Bodo_uzb Cyr" w:cs="Bodo_uzb Cyr"/>
          <w:sz w:val="28"/>
          <w:szCs w:val="28"/>
        </w:rPr>
        <w:t>Ижтимоий инфратузилманинг моҳияти ва тузилмаси</w:t>
      </w:r>
    </w:p>
    <w:p w:rsidR="0009264F" w:rsidRDefault="0009264F" w:rsidP="0009264F">
      <w:pPr>
        <w:numPr>
          <w:ilvl w:val="0"/>
          <w:numId w:val="6"/>
        </w:numPr>
        <w:rPr>
          <w:rFonts w:ascii="Bodo_uzb Cyr" w:hAnsi="Bodo_uzb Cyr" w:cs="Bodo_uzb Cyr"/>
          <w:sz w:val="28"/>
          <w:szCs w:val="28"/>
        </w:rPr>
      </w:pPr>
      <w:r>
        <w:rPr>
          <w:rFonts w:ascii="Bodo_uzb Cyr" w:hAnsi="Bodo_uzb Cyr" w:cs="Bodo_uzb Cyr"/>
          <w:sz w:val="28"/>
          <w:szCs w:val="28"/>
        </w:rPr>
        <w:t>Ижтимоий инфратузилмани бошқариш муаммолари</w:t>
      </w:r>
    </w:p>
    <w:p w:rsidR="0009264F" w:rsidRDefault="0009264F" w:rsidP="0009264F">
      <w:pPr>
        <w:numPr>
          <w:ilvl w:val="0"/>
          <w:numId w:val="6"/>
        </w:numPr>
        <w:rPr>
          <w:rFonts w:ascii="Bodo_uzb Cyr" w:hAnsi="Bodo_uzb Cyr" w:cs="Bodo_uzb Cyr"/>
          <w:sz w:val="28"/>
          <w:szCs w:val="28"/>
        </w:rPr>
      </w:pPr>
      <w:r>
        <w:rPr>
          <w:rFonts w:ascii="Bodo_uzb Cyr" w:hAnsi="Bodo_uzb Cyr" w:cs="Bodo_uzb Cyr"/>
          <w:sz w:val="28"/>
          <w:szCs w:val="28"/>
        </w:rPr>
        <w:t>Ижтимоий инфратузилмани ташкил қилиш ва ривожлантириш</w:t>
      </w:r>
    </w:p>
    <w:p w:rsidR="0009264F" w:rsidRDefault="0009264F" w:rsidP="0009264F">
      <w:pPr>
        <w:numPr>
          <w:ilvl w:val="0"/>
          <w:numId w:val="6"/>
        </w:numPr>
        <w:rPr>
          <w:rFonts w:ascii="Bodo_uzb Cyr" w:hAnsi="Bodo_uzb Cyr" w:cs="Bodo_uzb Cyr"/>
          <w:sz w:val="28"/>
          <w:szCs w:val="28"/>
        </w:rPr>
      </w:pPr>
      <w:r>
        <w:rPr>
          <w:rFonts w:ascii="Bodo_uzb Cyr" w:hAnsi="Bodo_uzb Cyr" w:cs="Bodo_uzb Cyr"/>
          <w:sz w:val="28"/>
          <w:szCs w:val="28"/>
        </w:rPr>
        <w:t>Ижтимоий нормативларни белгиловчи омиллар.</w:t>
      </w:r>
    </w:p>
    <w:p w:rsidR="0009264F" w:rsidRDefault="0009264F" w:rsidP="0009264F">
      <w:pPr>
        <w:ind w:firstLine="709"/>
        <w:jc w:val="both"/>
        <w:rPr>
          <w:rFonts w:ascii="Bodo_uzb" w:hAnsi="Bodo_uzb" w:cs="Bodo_uzb"/>
          <w:sz w:val="28"/>
          <w:szCs w:val="28"/>
        </w:rPr>
      </w:pPr>
    </w:p>
    <w:p w:rsidR="0009264F" w:rsidRDefault="0009264F" w:rsidP="0009264F">
      <w:pPr>
        <w:jc w:val="center"/>
        <w:rPr>
          <w:rFonts w:ascii="Bodo_uzb Cyr" w:hAnsi="Bodo_uzb Cyr" w:cs="Bodo_uzb Cyr"/>
          <w:b/>
          <w:bCs/>
          <w:sz w:val="28"/>
          <w:szCs w:val="28"/>
        </w:rPr>
      </w:pPr>
      <w:r>
        <w:rPr>
          <w:rFonts w:ascii="Bodo_uzb Cyr" w:hAnsi="Bodo_uzb Cyr" w:cs="Bodo_uzb Cyr"/>
          <w:b/>
          <w:bCs/>
          <w:sz w:val="28"/>
          <w:szCs w:val="28"/>
        </w:rPr>
        <w:t>7.1. Ижтимоий инфратузилманинг моҳияти ва тузилмаси</w:t>
      </w:r>
    </w:p>
    <w:p w:rsidR="0009264F" w:rsidRDefault="0009264F" w:rsidP="0009264F">
      <w:pPr>
        <w:ind w:firstLine="709"/>
        <w:jc w:val="center"/>
        <w:rPr>
          <w:rFonts w:ascii="Bodo_uzb" w:hAnsi="Bodo_uzb" w:cs="Bodo_uzb"/>
          <w:b/>
          <w:bCs/>
          <w:sz w:val="28"/>
          <w:szCs w:val="28"/>
        </w:rPr>
      </w:pP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Ижтимоий инфратузилма аҳолининг фаровонлигини ошириш, кишилар меҳнат шароити ва турмуш тарзини яхшилаш билан бо\лиқ муҳим ижтимоий вазифаларни ҳал этар экан, жамият аъзоларининг эҳтиёжлари қондирилишини таъминлайди, мамлакат иқтисодий юксалиши учун шароит яратади. Айни вақтда ижтимоий инфратузилма ишлаб чиқариш самарадорлиги ўсишига бевосита таъсир кўрсатади. Инфратузилманинг ривожланиши иқтисодиёт реал сектори билан бевосита бо\ланганки, у мазкур тузилманинг ҳолати ва ўсиш суръатларини шакллантиради.</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Ижтимоий турмушга таъсир ўтказувчи инфратузилманинг асосий жиҳатларига қуйидагилар киради:</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ишлаб чиқарувчи кучларни оқилона жойлаштириш;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аҳоли меҳнат фаоллиги кўламини кенгайтириш;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меҳнат ресурслари сафарбарлигини тартибга солиш;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бўш вақт фондини бойитиш ва ундан фойдаланиш шарт-шароитларини яхшилаш учун имконият яратиш;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иш кучини такрор етиштиришга таъсир этиш.</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Ижтимоий инфратузилма мураккаб вазифалар тизимидан иборат бўлиб, унда барча унсурлар ўзаро бо\ланганки, улардан бирининг ривожланишдан ортда қолиши бошқаларидан самарасиз фойдаланилишига сабаб бўлади. Шу боисдан минтақа ижтимоий инфратузилмасининг мажмуа тарзида ривожланишини таъминлаш муҳим ишдир.</w:t>
      </w:r>
    </w:p>
    <w:p w:rsidR="0009264F" w:rsidRDefault="0009264F" w:rsidP="0009264F">
      <w:pPr>
        <w:ind w:firstLine="709"/>
        <w:jc w:val="both"/>
        <w:rPr>
          <w:rFonts w:ascii="Bodo_uzb" w:hAnsi="Bodo_uzb" w:cs="Bodo_uzb"/>
          <w:sz w:val="28"/>
          <w:szCs w:val="28"/>
        </w:rPr>
      </w:pPr>
    </w:p>
    <w:p w:rsidR="0009264F" w:rsidRDefault="0009264F" w:rsidP="0009264F">
      <w:pPr>
        <w:jc w:val="center"/>
        <w:rPr>
          <w:rFonts w:ascii="Bodo_uzb Cyr" w:hAnsi="Bodo_uzb Cyr" w:cs="Bodo_uzb Cyr"/>
          <w:b/>
          <w:bCs/>
          <w:sz w:val="28"/>
          <w:szCs w:val="28"/>
        </w:rPr>
      </w:pPr>
      <w:r>
        <w:rPr>
          <w:rFonts w:ascii="Bodo_uzb Cyr" w:hAnsi="Bodo_uzb Cyr" w:cs="Bodo_uzb Cyr"/>
          <w:b/>
          <w:bCs/>
          <w:sz w:val="28"/>
          <w:szCs w:val="28"/>
        </w:rPr>
        <w:t>7.2. Ижтимоий инфратузилмани бошқариш муаммолари</w:t>
      </w:r>
    </w:p>
    <w:p w:rsidR="0009264F" w:rsidRDefault="0009264F" w:rsidP="0009264F">
      <w:pPr>
        <w:ind w:firstLine="709"/>
        <w:jc w:val="center"/>
        <w:rPr>
          <w:rFonts w:ascii="Bodo_uzb" w:hAnsi="Bodo_uzb" w:cs="Bodo_uzb"/>
          <w:b/>
          <w:bCs/>
          <w:sz w:val="28"/>
          <w:szCs w:val="28"/>
        </w:rPr>
      </w:pP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Маъмурий-буйруқбозликка асосланган бошқарув тизими ҳукм сурган шароитда ижтимоий инфратузилмани молиялаш манбалари фақат марказлаштирилган фондлар ва элементлар билан чекланган, улардан фойдаланиш тартиби ҳамда йўналиши жуда қаттиқ назорат қилинар эди. Минтақанинг ижтимоий тараққиёти унинг хўжалик юритиш самарадорлигига бо\лиқ эмас, ҳудудий бошқарув идоралари, меҳнаткашлар депутатлари маҳаллий Кенгашлари аслида марказ, вазирликлар ва идоралар тазйиқи остида эди.</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Бозор иқтисодиётига ўтиш шароитида ижтимоий инфратузилма тараққиётини бошқаришнинг асосий йўналишлари қуйидагилардан иборат:</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lastRenderedPageBreak/>
        <w:t>республика, тармоқ ва ҳудудий бошқарув идораларининг вазифаси ҳамда мақсадлари, мулкий ҳуқуқларини чегаралаш;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қишлоқ кенгашлари, туман, шаҳар ва вилоят ҳокимликлари ролини қайта кўриб чиқиш;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мулкни давлат тасарруфидан чиқариш ва хусусийлаштириш жараёнини ҳисобга олиб, ижтимоий соҳада қайта қуриш дастурини ишлаб чиқиш;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ҳужжатлар ва тавсиялар, меъёрий йўриқномалар базасини тайёрлаш;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минтақавий хусусиятлар ва омилларни ҳисобга олиш, буларга ижтимоий меъёр кўрсаткичлари тизимини ишлаб чиқишга диққат қилиш;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уй-жой муаммоларига эътибор бериш ва якка тартибда уй-жой қурилишини ривожлантириш. Шаҳар жойларда ижтимоий инфратузилма тараққиётини бошқариш муаммолари қуйидагилардан иборат;</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ижтимоий инфратузилмаларни ривожлантиришда мўлжалланган мабла\лар ва ресурсларни бошқаришга оид барча вазифаларнинг маҳаллий бошқарув идоралари қўлида ҳақиқатан жамланишига эришиш;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хўжалик юритиш ва тармоқлар ҳамда ҳудудларнинг ўзаро таъсири ташкилий-иқтисодий механизмини такомиллаштириш;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минтақалар ўртасида ва ичида, унинг унсурлари, вертикал ва горизонтал тузилмалари ўртасида ижтимоий инфратузилмани ривожлантиришдаги номутаносибликларга барҳам бериш;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шаҳар ва қишлоқ ижтимоий инфратузилмасини янада интеграция қилиш, бунда иш тизимларга хос ижобий жиҳатларни бутун чоралар билан ривожлантириш ҳамда уларнинг нохуш жиҳатларини имкон қадар чеклаш (ёки бартараф қилиш) мақсадини кўзлаш;</w:t>
      </w:r>
    </w:p>
    <w:p w:rsidR="0009264F" w:rsidRDefault="0009264F" w:rsidP="0009264F">
      <w:pPr>
        <w:numPr>
          <w:ilvl w:val="0"/>
          <w:numId w:val="1"/>
        </w:numPr>
        <w:ind w:left="993" w:hanging="284"/>
        <w:jc w:val="both"/>
        <w:rPr>
          <w:rFonts w:ascii="Bodo_uzb Cyr" w:hAnsi="Bodo_uzb Cyr" w:cs="Bodo_uzb Cyr"/>
          <w:sz w:val="28"/>
          <w:szCs w:val="28"/>
        </w:rPr>
      </w:pPr>
      <w:r>
        <w:rPr>
          <w:rFonts w:ascii="Bodo_uzb Cyr" w:hAnsi="Bodo_uzb Cyr" w:cs="Bodo_uzb Cyr"/>
          <w:sz w:val="28"/>
          <w:szCs w:val="28"/>
        </w:rPr>
        <w:t>шаҳарни ижтимоий қайта қуришнинг мақсадли, комплекс дастурини тузиш ва амалга ошириш, меҳнат ресурсларидан оқилона фойдаланиш, фаол демократик сиёсат юритиш.</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Мазкур талабларнинг жами минтақа ижтимоий инфратузилмаси хўжалик механизмини такомиллаштиришнинг асосий йўналишларини белгилайди.</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Хўжалик юритиш янги иқтисодий механизмининг яратилиши маҳаллий бюджетга кўпгина мабла\ларни жалб этиш имконини беради, аммо муайян жой шароитида мана шу барча ресурслар ҳар ҳолда корхона ва ташкилотлар ҳисобига шаклланади. Айни вақтда кўпчилик ҳокимликларда қишлоқда ижтимоий инфратузилма иншоотларини қуриш бўйича ягона буюртмачи вазифаларини бажариш учун ҳақиқий имконият вужудга келмаган.</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Ижтимоий инфратузилмани ривожлантириш бошқарув механизмини яратишнинг турли вариантлари бир хил баҳоланишига қарамай, минтақадаги районларнинг ўзига хослигига бо\лиқ ҳолда вазиятни ривожлантиришнинг учта эҳтимолий йўналишини қўллаш учун асос бор. Улар қуйидаглардир:</w:t>
      </w:r>
    </w:p>
    <w:p w:rsidR="0009264F" w:rsidRDefault="0009264F" w:rsidP="0009264F">
      <w:pPr>
        <w:numPr>
          <w:ilvl w:val="0"/>
          <w:numId w:val="4"/>
        </w:numPr>
        <w:jc w:val="both"/>
        <w:rPr>
          <w:rFonts w:ascii="Bodo_uzb Cyr" w:hAnsi="Bodo_uzb Cyr" w:cs="Bodo_uzb Cyr"/>
          <w:sz w:val="28"/>
          <w:szCs w:val="28"/>
        </w:rPr>
      </w:pPr>
      <w:r>
        <w:rPr>
          <w:rFonts w:ascii="Bodo_uzb Cyr" w:hAnsi="Bodo_uzb Cyr" w:cs="Bodo_uzb Cyr"/>
          <w:sz w:val="28"/>
          <w:szCs w:val="28"/>
        </w:rPr>
        <w:lastRenderedPageBreak/>
        <w:t>мабла\лар ва ресурслар ҳокимлик қўлида жамланади;</w:t>
      </w:r>
    </w:p>
    <w:p w:rsidR="0009264F" w:rsidRDefault="0009264F" w:rsidP="0009264F">
      <w:pPr>
        <w:ind w:left="1069"/>
        <w:jc w:val="both"/>
        <w:rPr>
          <w:rFonts w:ascii="Bodo_uzb Cyr" w:hAnsi="Bodo_uzb Cyr" w:cs="Bodo_uzb Cyr"/>
          <w:sz w:val="28"/>
          <w:szCs w:val="28"/>
        </w:rPr>
      </w:pPr>
      <w:r>
        <w:rPr>
          <w:rFonts w:ascii="Bodo_uzb Cyr" w:hAnsi="Bodo_uzb Cyr" w:cs="Bodo_uzb Cyr"/>
          <w:sz w:val="28"/>
          <w:szCs w:val="28"/>
        </w:rPr>
        <w:t>б) вазифалар агросаноат корхоналари ва ташкилотлар қўлида жамланади;</w:t>
      </w:r>
    </w:p>
    <w:p w:rsidR="0009264F" w:rsidRDefault="0009264F" w:rsidP="0009264F">
      <w:pPr>
        <w:ind w:left="1069"/>
        <w:jc w:val="both"/>
        <w:rPr>
          <w:rFonts w:ascii="Bodo_uzb Cyr" w:hAnsi="Bodo_uzb Cyr" w:cs="Bodo_uzb Cyr"/>
          <w:sz w:val="28"/>
          <w:szCs w:val="28"/>
        </w:rPr>
      </w:pPr>
      <w:r>
        <w:rPr>
          <w:rFonts w:ascii="Bodo_uzb Cyr" w:hAnsi="Bodo_uzb Cyr" w:cs="Bodo_uzb Cyr"/>
          <w:sz w:val="28"/>
          <w:szCs w:val="28"/>
        </w:rPr>
        <w:t>в) дастлабки икки вариант энг мақбул тарзда бирга қўшилади.</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Ижтимоий инфратузилманинг айрим унсурларини ривожлантириш вазифалари алоҳида тақсимланган тақдирдагина манфаатлар уй\унлигига эришиш мумкин.</w:t>
      </w:r>
    </w:p>
    <w:p w:rsidR="0009264F" w:rsidRDefault="0009264F" w:rsidP="0009264F">
      <w:pPr>
        <w:ind w:firstLine="709"/>
        <w:jc w:val="both"/>
        <w:rPr>
          <w:rFonts w:ascii="Bodo_uzb" w:hAnsi="Bodo_uzb" w:cs="Bodo_uzb"/>
          <w:sz w:val="28"/>
          <w:szCs w:val="28"/>
        </w:rPr>
      </w:pPr>
    </w:p>
    <w:p w:rsidR="0009264F" w:rsidRDefault="0009264F" w:rsidP="0009264F">
      <w:pPr>
        <w:jc w:val="center"/>
        <w:rPr>
          <w:rFonts w:ascii="Bodo_uzb Cyr" w:hAnsi="Bodo_uzb Cyr" w:cs="Bodo_uzb Cyr"/>
          <w:b/>
          <w:bCs/>
          <w:sz w:val="28"/>
          <w:szCs w:val="28"/>
        </w:rPr>
      </w:pPr>
      <w:r>
        <w:rPr>
          <w:rFonts w:ascii="Bodo_uzb Cyr" w:hAnsi="Bodo_uzb Cyr" w:cs="Bodo_uzb Cyr"/>
          <w:b/>
          <w:bCs/>
          <w:sz w:val="28"/>
          <w:szCs w:val="28"/>
        </w:rPr>
        <w:t>7.3. Ижтимоий инфратузилмани ташкил қилиш ва ривожлантириш</w:t>
      </w:r>
    </w:p>
    <w:p w:rsidR="0009264F" w:rsidRDefault="0009264F" w:rsidP="0009264F">
      <w:pPr>
        <w:ind w:firstLine="709"/>
        <w:jc w:val="center"/>
        <w:rPr>
          <w:rFonts w:ascii="Bodo_uzb" w:hAnsi="Bodo_uzb" w:cs="Bodo_uzb"/>
          <w:b/>
          <w:bCs/>
          <w:sz w:val="28"/>
          <w:szCs w:val="28"/>
        </w:rPr>
      </w:pP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 xml:space="preserve">Ҳозирги вақтгача ижтимоий инфратузилманинг комплекс ривожлантириш даражаларини белгиловчи нормативлар тизими ишлаб чиқилмаган. Амалдаги идоравий меъёрлар ва нормативлар одатда, ижтимоий мақсадларга йўналтириладиган ресурслардан фойдаланишнинг иқтисодий самарадорлиги тизимига асосланади. Шаҳарлар, шаҳарчалар ва қишлоқ аҳоли пунктларини режалаштиришда ҳамда қуришда қўлланиладиган қурилиш меъёрлари ва қоидалари мажбурий тусда эмас, чунки уларда қишлоқ жойлар ва шаҳар манзиллари ижтимоий инфратузилмаси ўртасидаги алоқа ҳисобга олинмайди. </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Шу туфайли ижтимоий инфратузилма барча унсурларини мажмуа тарзида мувозанатланган ривожлантиришга эришиб ҳам бўлмайди. Ундан ташқари, тавсия этилаётган кўпгина меъёрларни зудлик билан қайта кўриб чиқиш талаб этилмоқда. Ижтимоий инфратузилманинг меъёрий базаси ва ижтимоий нормативлар тизими қуйидагилардан иборат бўлиши керак:</w:t>
      </w:r>
    </w:p>
    <w:p w:rsidR="0009264F" w:rsidRDefault="0009264F" w:rsidP="0009264F">
      <w:pPr>
        <w:numPr>
          <w:ilvl w:val="0"/>
          <w:numId w:val="5"/>
        </w:numPr>
        <w:jc w:val="both"/>
        <w:rPr>
          <w:rFonts w:ascii="Bodo_uzb Cyr" w:hAnsi="Bodo_uzb Cyr" w:cs="Bodo_uzb Cyr"/>
          <w:sz w:val="28"/>
          <w:szCs w:val="28"/>
        </w:rPr>
      </w:pPr>
      <w:r>
        <w:rPr>
          <w:rFonts w:ascii="Bodo_uzb Cyr" w:hAnsi="Bodo_uzb Cyr" w:cs="Bodo_uzb Cyr"/>
          <w:sz w:val="28"/>
          <w:szCs w:val="28"/>
        </w:rPr>
        <w:t xml:space="preserve"> мақсадли нормативлар.</w:t>
      </w:r>
    </w:p>
    <w:p w:rsidR="0009264F" w:rsidRDefault="0009264F" w:rsidP="0009264F">
      <w:pPr>
        <w:ind w:left="1778"/>
        <w:jc w:val="both"/>
        <w:rPr>
          <w:rFonts w:ascii="Bodo_uzb Cyr" w:hAnsi="Bodo_uzb Cyr" w:cs="Bodo_uzb Cyr"/>
          <w:sz w:val="28"/>
          <w:szCs w:val="28"/>
        </w:rPr>
      </w:pPr>
      <w:r>
        <w:rPr>
          <w:rFonts w:ascii="Bodo_uzb Cyr" w:hAnsi="Bodo_uzb Cyr" w:cs="Bodo_uzb Cyr"/>
          <w:sz w:val="28"/>
          <w:szCs w:val="28"/>
        </w:rPr>
        <w:t>б) ижтимоий инфратузилма муассасалари хизматлари билан         таъминланишнинг энг кам даражаси;</w:t>
      </w:r>
    </w:p>
    <w:p w:rsidR="0009264F" w:rsidRDefault="0009264F" w:rsidP="0009264F">
      <w:pPr>
        <w:ind w:left="1778"/>
        <w:jc w:val="both"/>
        <w:rPr>
          <w:rFonts w:ascii="Bodo_uzb Cyr" w:hAnsi="Bodo_uzb Cyr" w:cs="Bodo_uzb Cyr"/>
          <w:sz w:val="28"/>
          <w:szCs w:val="28"/>
        </w:rPr>
      </w:pPr>
      <w:r>
        <w:rPr>
          <w:rFonts w:ascii="Bodo_uzb Cyr" w:hAnsi="Bodo_uzb Cyr" w:cs="Bodo_uzb Cyr"/>
          <w:sz w:val="28"/>
          <w:szCs w:val="28"/>
        </w:rPr>
        <w:t>в)  фаолият шароитининг комплекс ижтимоий андозалари;</w:t>
      </w:r>
    </w:p>
    <w:p w:rsidR="0009264F" w:rsidRDefault="0009264F" w:rsidP="0009264F">
      <w:pPr>
        <w:ind w:left="1778"/>
        <w:jc w:val="both"/>
        <w:rPr>
          <w:rFonts w:ascii="Bodo_uzb Cyr" w:hAnsi="Bodo_uzb Cyr" w:cs="Bodo_uzb Cyr"/>
          <w:sz w:val="28"/>
          <w:szCs w:val="28"/>
        </w:rPr>
      </w:pPr>
      <w:r>
        <w:rPr>
          <w:rFonts w:ascii="Bodo_uzb Cyr" w:hAnsi="Bodo_uzb Cyr" w:cs="Bodo_uzb Cyr"/>
          <w:sz w:val="28"/>
          <w:szCs w:val="28"/>
        </w:rPr>
        <w:t>г) иқтисодий нормативлар (қиёсий сарфлар нормативлари, фойдаланилаётган ресурслар учун тўловлар).</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Шу тариқа инсоннинг уй-жойга эга бўлиш, со\ли\ини сақлаш, таълим олиш, ҳордиқ чиқариш, меҳнат қилиш ва ҳоказо ҳуқуқлари амалга ошади. Мазкур энг кам даража ижтимоий истеъмол фондлари ҳисобига таъминланиши шарт, бу ҳолда улар турмуш жами шароити бўйича барча ижтимоий гуруҳларни яқинлаштириш ролини ўйнайди. Бу жиҳатдан айрим иқтисодчи олимларнинг уй-жой қурилишини ўтказиш тў\рисидаги фикрларига қўшилиш лозим, бунда давлат тураржой майдони ва ободонлаштириш бўйича белгиланган, ижтимоий кафолотланган меъёр доирасида тураржой биносининг бир қисмини қуриш учунгина мабла\ ажратади.</w:t>
      </w:r>
    </w:p>
    <w:p w:rsidR="0009264F" w:rsidRDefault="0009264F" w:rsidP="0009264F">
      <w:pPr>
        <w:ind w:firstLine="709"/>
        <w:jc w:val="both"/>
        <w:rPr>
          <w:rFonts w:ascii="Bodo_uzb" w:hAnsi="Bodo_uzb" w:cs="Bodo_uzb"/>
          <w:sz w:val="28"/>
          <w:szCs w:val="28"/>
        </w:rPr>
      </w:pPr>
    </w:p>
    <w:p w:rsidR="0009264F" w:rsidRDefault="0009264F" w:rsidP="0009264F">
      <w:pPr>
        <w:ind w:firstLine="709"/>
        <w:jc w:val="center"/>
        <w:rPr>
          <w:rFonts w:ascii="Bodo_uzb Cyr" w:hAnsi="Bodo_uzb Cyr" w:cs="Bodo_uzb Cyr"/>
          <w:b/>
          <w:bCs/>
          <w:sz w:val="28"/>
          <w:szCs w:val="28"/>
        </w:rPr>
      </w:pPr>
      <w:r>
        <w:rPr>
          <w:rFonts w:ascii="Bodo_uzb Cyr" w:hAnsi="Bodo_uzb Cyr" w:cs="Bodo_uzb Cyr"/>
          <w:b/>
          <w:bCs/>
          <w:sz w:val="28"/>
          <w:szCs w:val="28"/>
        </w:rPr>
        <w:t>7.4. Ижтимоий нормативларни белгиловчи омиллар.</w:t>
      </w:r>
    </w:p>
    <w:p w:rsidR="0009264F" w:rsidRDefault="0009264F" w:rsidP="0009264F">
      <w:pPr>
        <w:ind w:firstLine="709"/>
        <w:jc w:val="both"/>
        <w:rPr>
          <w:rFonts w:ascii="Bodo_uzb" w:hAnsi="Bodo_uzb" w:cs="Bodo_uzb"/>
          <w:sz w:val="28"/>
          <w:szCs w:val="28"/>
        </w:rPr>
      </w:pP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 xml:space="preserve">Ижтимоий нормативлар тизимини ишлаб чиқишда минтақавий хусусиятлар, шаҳар ва қишлоқ жойларда, аҳоли турмуш тарзи ва бошқа кўп </w:t>
      </w:r>
      <w:r>
        <w:rPr>
          <w:rFonts w:ascii="Bodo_uzb Cyr" w:hAnsi="Bodo_uzb Cyr" w:cs="Bodo_uzb Cyr"/>
          <w:sz w:val="28"/>
          <w:szCs w:val="28"/>
        </w:rPr>
        <w:lastRenderedPageBreak/>
        <w:t>жиҳатлар ўртасидаги тафовфутларни ҳисобга олмоқ лозим. Улар доирасида қуйидаги жамлама омилларни ажратиш мумкин:</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ab/>
        <w:t>Жў\рофий омиллар – аҳоли жойлашув таркиби, шаҳарлашув (урбанизация) даражаси; биологик иқлим хусусиятлари, табиий иқлим шароитининг меҳнат туси ва режимига, халқ хўжалигининг ихтисослашуви, меъморчиликка таъсири, рекреация имкониятлари ва улардан фойдаланиш даражаси; табиий ресурслар билан таъминланганлик ва табиатдан фойдаланиш хусусияти.</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Демокрафик омиллар – аҳолининг кўпайиш режими, унинг сони, таркиби ва табиий кўчиб юриш таъсирида жойлашувнинг ўзгариши, аҳоли миграцияси ва сафарбарлиги; аҳоли ва меҳнат ресурсларининг жинсий ва ёш таркиби; оилаларнинг шаклланиши, ўсиш ва ажратиш шароити, уларнинг тури ва таркиби, миграция туси, миграция оқимлари таркиби, аҳолининг миллий таркиби, айрим миллатлар ва элементларни зич ёки тарқоқ яшаш даражаси:</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Ижтимоий омиллар – ишлаб чиқарувчи кучларининг ривожланиш даражаси ва ўсиш истиқболи, минтақанинг мамлакат ижтимоий-иқтисодий тараққиётидаги улуши; ҳозирги босқичда ва истиқболда халқ хўжалигининг таркиби, бошқарув тизими, минтақада илмий-техник тараққиёти туси, шаҳар ва қишлоқ аҳолисининг турмуш тарзи, миллий ва маиший хусусиятлар, анъанавий этник қадриятлар, уларнинг меъморчиликда акс этиши; минтақада яшовчи миллатлар ва элатларнинг, миллий ва этнографик гуруҳларнинг ижтимоий-иқтисодий ва маданий ривожланиши ҳамда маданий эҳтиёжлар туси ва тил тараққиёти.</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Мазкур омилларни минтақавий хусусиятлар ва бошқа аломатлардан келиб чиқиб, сифат ва аралаш тавсифлар бўйича ташкил қилиш; улардан ҳал этиш заруратига кўра, энг долзарб омилларни ажаратиш мумкин. Иқтисодиётнинг ижтимоий соҳага йўналтирилиши ижтимоий инфратузилмани мустақил бошқарув объекти, уни ривожлантириш муаммоларига тизимли ёндашув сифатида алоҳида ажратиб олишни шарт қилиб қўяди.</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Инфратузилманинг яхлит бошқарув объекти сифатида ажратилиши бутун халқ хўжалиги мувозанатли ва мутаносиблик асосида ривожлантирилиши, минтақалар ижтимоий-иқтисодий тараққиётидаги номутаносибликларга барҳам бериш имконини яратади. Ижтимоий адолат принципларини рўёбга чиқаришдан иборат мақсад ижтимоий инфратузилмани шакллантириш ва ривожлантиришнинг асосий вазифаларини маҳаллий бошқарув идоралари, ҳокимликлар қўлига топширишни тақозо этади.</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Кучли ижтимоий сиёсат юритиш муаммолари ижтимоий инфратузилмани ривожлантиришни давлат вазифаси даражасига кўтаришни, айни вақтда молиялаш манбаидан қатъи назар, нивестиция сиёсатини, уни амалга оширишнинг барча белгиланган афзалликлари билан бирга қайта кўришни тақозо этади.</w:t>
      </w:r>
    </w:p>
    <w:p w:rsidR="0009264F" w:rsidRDefault="0009264F" w:rsidP="0009264F">
      <w:pPr>
        <w:ind w:firstLine="709"/>
        <w:jc w:val="both"/>
        <w:rPr>
          <w:rFonts w:ascii="Bodo_uzb" w:hAnsi="Bodo_uzb" w:cs="Bodo_uzb"/>
          <w:b/>
          <w:bCs/>
          <w:sz w:val="28"/>
          <w:szCs w:val="28"/>
        </w:rPr>
      </w:pPr>
    </w:p>
    <w:p w:rsidR="0009264F" w:rsidRDefault="0009264F" w:rsidP="0009264F">
      <w:pPr>
        <w:pStyle w:val="3"/>
        <w:overflowPunct w:val="0"/>
        <w:autoSpaceDE w:val="0"/>
        <w:autoSpaceDN w:val="0"/>
        <w:adjustRightInd w:val="0"/>
        <w:textAlignment w:val="baseline"/>
        <w:rPr>
          <w:rFonts w:ascii="Bodo_uzb Cyr" w:hAnsi="Bodo_uzb Cyr" w:cs="Bodo_uzb Cyr"/>
        </w:rPr>
      </w:pPr>
      <w:r>
        <w:rPr>
          <w:rFonts w:ascii="Bodo_uzb Cyr" w:hAnsi="Bodo_uzb Cyr" w:cs="Bodo_uzb Cyr"/>
        </w:rPr>
        <w:lastRenderedPageBreak/>
        <w:t>Таянч иборалар:</w:t>
      </w:r>
    </w:p>
    <w:p w:rsidR="0009264F" w:rsidRDefault="0009264F" w:rsidP="0009264F">
      <w:pPr>
        <w:numPr>
          <w:ilvl w:val="0"/>
          <w:numId w:val="7"/>
        </w:numPr>
        <w:rPr>
          <w:rFonts w:ascii="Bodo_uzb Cyr" w:hAnsi="Bodo_uzb Cyr" w:cs="Bodo_uzb Cyr"/>
          <w:sz w:val="28"/>
          <w:szCs w:val="28"/>
        </w:rPr>
      </w:pPr>
      <w:r>
        <w:rPr>
          <w:rFonts w:ascii="Bodo_uzb Cyr" w:hAnsi="Bodo_uzb Cyr" w:cs="Bodo_uzb Cyr"/>
          <w:sz w:val="28"/>
          <w:szCs w:val="28"/>
        </w:rPr>
        <w:t>Ижтимоий турмуш</w:t>
      </w:r>
    </w:p>
    <w:p w:rsidR="0009264F" w:rsidRDefault="0009264F" w:rsidP="0009264F">
      <w:pPr>
        <w:numPr>
          <w:ilvl w:val="0"/>
          <w:numId w:val="7"/>
        </w:numPr>
        <w:rPr>
          <w:rFonts w:ascii="Bodo_uzb Cyr" w:hAnsi="Bodo_uzb Cyr" w:cs="Bodo_uzb Cyr"/>
          <w:sz w:val="28"/>
          <w:szCs w:val="28"/>
        </w:rPr>
      </w:pPr>
      <w:r>
        <w:rPr>
          <w:rFonts w:ascii="Bodo_uzb Cyr" w:hAnsi="Bodo_uzb Cyr" w:cs="Bodo_uzb Cyr"/>
          <w:sz w:val="28"/>
          <w:szCs w:val="28"/>
        </w:rPr>
        <w:t>Аҳоли мехнат фаоллиги</w:t>
      </w:r>
    </w:p>
    <w:p w:rsidR="0009264F" w:rsidRDefault="0009264F" w:rsidP="0009264F">
      <w:pPr>
        <w:numPr>
          <w:ilvl w:val="0"/>
          <w:numId w:val="7"/>
        </w:numPr>
        <w:rPr>
          <w:rFonts w:ascii="Bodo_uzb Cyr" w:hAnsi="Bodo_uzb Cyr" w:cs="Bodo_uzb Cyr"/>
          <w:sz w:val="28"/>
          <w:szCs w:val="28"/>
        </w:rPr>
      </w:pPr>
      <w:r>
        <w:rPr>
          <w:rFonts w:ascii="Bodo_uzb Cyr" w:hAnsi="Bodo_uzb Cyr" w:cs="Bodo_uzb Cyr"/>
          <w:sz w:val="28"/>
          <w:szCs w:val="28"/>
        </w:rPr>
        <w:t>Меҳнат ресурслари</w:t>
      </w:r>
    </w:p>
    <w:p w:rsidR="0009264F" w:rsidRDefault="0009264F" w:rsidP="0009264F">
      <w:pPr>
        <w:numPr>
          <w:ilvl w:val="0"/>
          <w:numId w:val="7"/>
        </w:numPr>
        <w:rPr>
          <w:rFonts w:ascii="Bodo_uzb Cyr" w:hAnsi="Bodo_uzb Cyr" w:cs="Bodo_uzb Cyr"/>
          <w:sz w:val="28"/>
          <w:szCs w:val="28"/>
        </w:rPr>
      </w:pPr>
      <w:r>
        <w:rPr>
          <w:rFonts w:ascii="Bodo_uzb Cyr" w:hAnsi="Bodo_uzb Cyr" w:cs="Bodo_uzb Cyr"/>
          <w:sz w:val="28"/>
          <w:szCs w:val="28"/>
        </w:rPr>
        <w:t>Мақсадли нормативлар</w:t>
      </w:r>
    </w:p>
    <w:p w:rsidR="0009264F" w:rsidRDefault="0009264F" w:rsidP="0009264F">
      <w:pPr>
        <w:numPr>
          <w:ilvl w:val="0"/>
          <w:numId w:val="7"/>
        </w:numPr>
        <w:rPr>
          <w:rFonts w:ascii="Bodo_uzb Cyr" w:hAnsi="Bodo_uzb Cyr" w:cs="Bodo_uzb Cyr"/>
          <w:sz w:val="28"/>
          <w:szCs w:val="28"/>
        </w:rPr>
      </w:pPr>
      <w:r>
        <w:rPr>
          <w:rFonts w:ascii="Bodo_uzb Cyr" w:hAnsi="Bodo_uzb Cyr" w:cs="Bodo_uzb Cyr"/>
          <w:sz w:val="28"/>
          <w:szCs w:val="28"/>
        </w:rPr>
        <w:t>Иқтисодий нормативлар тизими</w:t>
      </w:r>
    </w:p>
    <w:p w:rsidR="0009264F" w:rsidRDefault="0009264F" w:rsidP="0009264F">
      <w:pPr>
        <w:numPr>
          <w:ilvl w:val="0"/>
          <w:numId w:val="7"/>
        </w:numPr>
        <w:rPr>
          <w:rFonts w:ascii="Bodo_uzb Cyr" w:hAnsi="Bodo_uzb Cyr" w:cs="Bodo_uzb Cyr"/>
          <w:sz w:val="28"/>
          <w:szCs w:val="28"/>
        </w:rPr>
      </w:pPr>
      <w:r>
        <w:rPr>
          <w:rFonts w:ascii="Bodo_uzb Cyr" w:hAnsi="Bodo_uzb Cyr" w:cs="Bodo_uzb Cyr"/>
          <w:sz w:val="28"/>
          <w:szCs w:val="28"/>
        </w:rPr>
        <w:t>Демографик омил</w:t>
      </w:r>
    </w:p>
    <w:p w:rsidR="0009264F" w:rsidRDefault="0009264F" w:rsidP="0009264F">
      <w:pPr>
        <w:numPr>
          <w:ilvl w:val="0"/>
          <w:numId w:val="7"/>
        </w:numPr>
        <w:rPr>
          <w:rFonts w:ascii="Bodo_uzb Cyr" w:hAnsi="Bodo_uzb Cyr" w:cs="Bodo_uzb Cyr"/>
          <w:sz w:val="28"/>
          <w:szCs w:val="28"/>
        </w:rPr>
      </w:pPr>
      <w:r>
        <w:rPr>
          <w:rFonts w:ascii="Bodo_uzb Cyr" w:hAnsi="Bodo_uzb Cyr" w:cs="Bodo_uzb Cyr"/>
          <w:sz w:val="28"/>
          <w:szCs w:val="28"/>
        </w:rPr>
        <w:t>Ижтимой омил</w:t>
      </w:r>
    </w:p>
    <w:p w:rsidR="0009264F" w:rsidRDefault="0009264F" w:rsidP="0009264F">
      <w:pPr>
        <w:numPr>
          <w:ilvl w:val="0"/>
          <w:numId w:val="7"/>
        </w:numPr>
        <w:rPr>
          <w:rFonts w:ascii="Bodo_uzb Cyr" w:hAnsi="Bodo_uzb Cyr" w:cs="Bodo_uzb Cyr"/>
          <w:sz w:val="28"/>
          <w:szCs w:val="28"/>
        </w:rPr>
      </w:pPr>
      <w:r>
        <w:rPr>
          <w:rFonts w:ascii="Bodo_uzb Cyr" w:hAnsi="Bodo_uzb Cyr" w:cs="Bodo_uzb Cyr"/>
          <w:sz w:val="28"/>
          <w:szCs w:val="28"/>
        </w:rPr>
        <w:t>Ижтимоий сиёсат</w:t>
      </w:r>
    </w:p>
    <w:p w:rsidR="0009264F" w:rsidRDefault="0009264F" w:rsidP="0009264F">
      <w:pPr>
        <w:ind w:firstLine="709"/>
        <w:jc w:val="both"/>
        <w:rPr>
          <w:rFonts w:ascii="Bodo_uzb" w:hAnsi="Bodo_uzb" w:cs="Bodo_uzb"/>
          <w:b/>
          <w:bCs/>
          <w:sz w:val="28"/>
          <w:szCs w:val="28"/>
        </w:rPr>
      </w:pPr>
    </w:p>
    <w:p w:rsidR="0009264F" w:rsidRDefault="0009264F" w:rsidP="0009264F">
      <w:pPr>
        <w:jc w:val="center"/>
        <w:rPr>
          <w:rFonts w:ascii="Bodo_uzb Cyr" w:hAnsi="Bodo_uzb Cyr" w:cs="Bodo_uzb Cyr"/>
          <w:b/>
          <w:bCs/>
          <w:sz w:val="28"/>
          <w:szCs w:val="28"/>
        </w:rPr>
      </w:pPr>
      <w:r>
        <w:rPr>
          <w:rFonts w:ascii="Bodo_uzb Cyr" w:hAnsi="Bodo_uzb Cyr" w:cs="Bodo_uzb Cyr"/>
          <w:b/>
          <w:bCs/>
          <w:sz w:val="28"/>
          <w:szCs w:val="28"/>
        </w:rPr>
        <w:t>Қисқача хулосалар</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 xml:space="preserve">Ижтимоий инфратузилма мураккаб вазифалар тизимидан иборат бўлиб, унда барча унсурлар ўзаро бо\ланганки, улардан бирининг ривожланишдан ортда қолиши бошқаларидан самарасиз фойдаланилишига сабаб бўлади. Маъмурий-буйруқбозликка асосланган бошқарув тизими ҳукм сурган шароитда ижтимоий инфратузилмани молиялаш манбалари фақат марказлаштирилган фондлар ва элементлар билан чекланган бўлиб, улардан фойдаланиш тартиби ҳамда йўналиши жуда қаттиқ назорат қилинар эди. </w:t>
      </w:r>
    </w:p>
    <w:p w:rsidR="0009264F" w:rsidRDefault="0009264F" w:rsidP="0009264F">
      <w:pPr>
        <w:ind w:firstLine="709"/>
        <w:jc w:val="both"/>
        <w:rPr>
          <w:rFonts w:ascii="Bodo_uzb Cyr" w:hAnsi="Bodo_uzb Cyr" w:cs="Bodo_uzb Cyr"/>
          <w:sz w:val="28"/>
          <w:szCs w:val="28"/>
        </w:rPr>
      </w:pPr>
      <w:r>
        <w:rPr>
          <w:rFonts w:ascii="Bodo_uzb Cyr" w:hAnsi="Bodo_uzb Cyr" w:cs="Bodo_uzb Cyr"/>
          <w:sz w:val="28"/>
          <w:szCs w:val="28"/>
        </w:rPr>
        <w:t>Ҳозирги вақтгача ижтимоий инфратузилманинг комплекс ривожлантириш даражаларини белгиловчи нормативлар тизими ишлаб чиқилмаган. Амалдаги идоравий меъёрлар ва нормативлар, одатда, ижтимоий мақсадларга йўналтириладиган ресурслардан фойдаланишнинг иқтисодий самарадорлиги тизимига асосланади. Шаҳарлар, шаҳарчалар ва қишлоқ аҳоли пунктларини режалаштиришда ҳамда қуришда қўлланиладиган қурилиш меъёрлари ва қоидалари мажбурий тусда эмас, чунки уларда қишлоқ жойлар ва шаҳар манзиллари ижтимоий инфратузилмаси ўртасидаги алоқа ҳисобга олинмайди. Шу туфайли ижтимоий инфратузилма барча унсурларини мажмуа тарзида мувозанатланган ривожлантиришга эришиб ҳам бўлмайди.</w:t>
      </w:r>
    </w:p>
    <w:p w:rsidR="0009264F" w:rsidRDefault="0009264F" w:rsidP="0009264F">
      <w:pPr>
        <w:ind w:firstLine="709"/>
        <w:jc w:val="both"/>
        <w:rPr>
          <w:rFonts w:ascii="Bodo_uzb" w:hAnsi="Bodo_uzb" w:cs="Bodo_uzb"/>
          <w:sz w:val="28"/>
          <w:szCs w:val="28"/>
        </w:rPr>
      </w:pPr>
    </w:p>
    <w:p w:rsidR="0009264F" w:rsidRDefault="0009264F" w:rsidP="0009264F">
      <w:pPr>
        <w:pStyle w:val="5"/>
        <w:widowControl/>
        <w:rPr>
          <w:rFonts w:ascii="Bodo_uzb Cyr" w:hAnsi="Bodo_uzb Cyr" w:cs="Bodo_uzb Cyr"/>
          <w:spacing w:val="0"/>
        </w:rPr>
      </w:pPr>
      <w:r>
        <w:rPr>
          <w:rFonts w:ascii="Bodo_uzb Cyr" w:hAnsi="Bodo_uzb Cyr" w:cs="Bodo_uzb Cyr"/>
          <w:spacing w:val="0"/>
        </w:rPr>
        <w:t>Назорат ва муҳокама учун саволлар</w:t>
      </w:r>
    </w:p>
    <w:p w:rsidR="0009264F" w:rsidRDefault="0009264F" w:rsidP="0009264F">
      <w:pPr>
        <w:numPr>
          <w:ilvl w:val="0"/>
          <w:numId w:val="2"/>
        </w:numPr>
        <w:ind w:left="709" w:hanging="426"/>
        <w:jc w:val="both"/>
        <w:rPr>
          <w:rFonts w:ascii="Bodo_uzb Cyr" w:hAnsi="Bodo_uzb Cyr" w:cs="Bodo_uzb Cyr"/>
          <w:sz w:val="28"/>
          <w:szCs w:val="28"/>
        </w:rPr>
      </w:pPr>
      <w:r>
        <w:rPr>
          <w:rFonts w:ascii="Bodo_uzb Cyr" w:hAnsi="Bodo_uzb Cyr" w:cs="Bodo_uzb Cyr"/>
          <w:sz w:val="28"/>
          <w:szCs w:val="28"/>
        </w:rPr>
        <w:t>Ижтимоий инфратузилманинг моҳияти нима?</w:t>
      </w:r>
    </w:p>
    <w:p w:rsidR="0009264F" w:rsidRDefault="0009264F" w:rsidP="0009264F">
      <w:pPr>
        <w:numPr>
          <w:ilvl w:val="0"/>
          <w:numId w:val="3"/>
        </w:numPr>
        <w:ind w:left="709" w:hanging="426"/>
        <w:jc w:val="both"/>
        <w:rPr>
          <w:rFonts w:ascii="Bodo_uzb Cyr" w:hAnsi="Bodo_uzb Cyr" w:cs="Bodo_uzb Cyr"/>
          <w:sz w:val="28"/>
          <w:szCs w:val="28"/>
        </w:rPr>
      </w:pPr>
      <w:r>
        <w:rPr>
          <w:rFonts w:ascii="Bodo_uzb Cyr" w:hAnsi="Bodo_uzb Cyr" w:cs="Bodo_uzb Cyr"/>
          <w:sz w:val="28"/>
          <w:szCs w:val="28"/>
        </w:rPr>
        <w:t>Ижтимоий инфратузилмани бошқариш муаммолари нималардан иборат?</w:t>
      </w:r>
    </w:p>
    <w:p w:rsidR="0009264F" w:rsidRDefault="0009264F" w:rsidP="0009264F">
      <w:pPr>
        <w:numPr>
          <w:ilvl w:val="0"/>
          <w:numId w:val="3"/>
        </w:numPr>
        <w:ind w:left="709" w:hanging="426"/>
        <w:jc w:val="both"/>
        <w:rPr>
          <w:rFonts w:ascii="Bodo_uzb Cyr" w:hAnsi="Bodo_uzb Cyr" w:cs="Bodo_uzb Cyr"/>
          <w:sz w:val="28"/>
          <w:szCs w:val="28"/>
        </w:rPr>
      </w:pPr>
      <w:r>
        <w:rPr>
          <w:rFonts w:ascii="Bodo_uzb Cyr" w:hAnsi="Bodo_uzb Cyr" w:cs="Bodo_uzb Cyr"/>
          <w:sz w:val="28"/>
          <w:szCs w:val="28"/>
        </w:rPr>
        <w:t>Ижтимоий инфратузилмани ривожлантириш қандай амалга оширилмоқда?</w:t>
      </w:r>
    </w:p>
    <w:p w:rsidR="0009264F" w:rsidRDefault="0009264F" w:rsidP="0009264F">
      <w:pPr>
        <w:numPr>
          <w:ilvl w:val="0"/>
          <w:numId w:val="3"/>
        </w:numPr>
        <w:ind w:left="709" w:hanging="426"/>
        <w:jc w:val="both"/>
        <w:rPr>
          <w:rFonts w:ascii="Bodo_uzb Cyr" w:hAnsi="Bodo_uzb Cyr" w:cs="Bodo_uzb Cyr"/>
          <w:sz w:val="28"/>
          <w:szCs w:val="28"/>
        </w:rPr>
      </w:pPr>
      <w:r>
        <w:rPr>
          <w:rFonts w:ascii="Bodo_uzb Cyr" w:hAnsi="Bodo_uzb Cyr" w:cs="Bodo_uzb Cyr"/>
          <w:sz w:val="28"/>
          <w:szCs w:val="28"/>
        </w:rPr>
        <w:t>Ўзбекистон Республикасида ижтимоий инфратузилма қандай амалга оширилган?</w:t>
      </w:r>
    </w:p>
    <w:p w:rsidR="0009264F" w:rsidRDefault="0009264F" w:rsidP="0009264F">
      <w:pPr>
        <w:numPr>
          <w:ilvl w:val="0"/>
          <w:numId w:val="3"/>
        </w:numPr>
        <w:ind w:left="709" w:hanging="426"/>
        <w:jc w:val="both"/>
        <w:rPr>
          <w:rFonts w:ascii="Bodo_uzb Cyr" w:hAnsi="Bodo_uzb Cyr" w:cs="Bodo_uzb Cyr"/>
          <w:sz w:val="28"/>
          <w:szCs w:val="28"/>
        </w:rPr>
      </w:pPr>
      <w:r>
        <w:rPr>
          <w:rFonts w:ascii="Bodo_uzb Cyr" w:hAnsi="Bodo_uzb Cyr" w:cs="Bodo_uzb Cyr"/>
          <w:sz w:val="28"/>
          <w:szCs w:val="28"/>
        </w:rPr>
        <w:t>Ижтимоий турмушга таъсир ўтказувчи инфратузилманинг асосий жиҳатлари нималардан иборат?</w:t>
      </w:r>
    </w:p>
    <w:p w:rsidR="0009264F" w:rsidRDefault="0009264F" w:rsidP="0009264F">
      <w:pPr>
        <w:numPr>
          <w:ilvl w:val="0"/>
          <w:numId w:val="3"/>
        </w:numPr>
        <w:ind w:left="709" w:hanging="426"/>
        <w:jc w:val="both"/>
        <w:rPr>
          <w:rFonts w:ascii="Bodo_uzb Cyr" w:hAnsi="Bodo_uzb Cyr" w:cs="Bodo_uzb Cyr"/>
          <w:sz w:val="28"/>
          <w:szCs w:val="28"/>
        </w:rPr>
      </w:pPr>
      <w:r>
        <w:rPr>
          <w:rFonts w:ascii="Bodo_uzb Cyr" w:hAnsi="Bodo_uzb Cyr" w:cs="Bodo_uzb Cyr"/>
          <w:sz w:val="28"/>
          <w:szCs w:val="28"/>
        </w:rPr>
        <w:t>Ижтимоий инфратузилма тараққиётини бошқаришнинг асосий йўналишларига нималар киради?</w:t>
      </w:r>
    </w:p>
    <w:p w:rsidR="0009264F" w:rsidRDefault="0009264F" w:rsidP="0009264F">
      <w:pPr>
        <w:ind w:left="993" w:hanging="284"/>
        <w:jc w:val="center"/>
        <w:rPr>
          <w:rFonts w:ascii="Bodo_uzb" w:hAnsi="Bodo_uzb" w:cs="Bodo_uzb"/>
          <w:b/>
          <w:bCs/>
          <w:sz w:val="28"/>
          <w:szCs w:val="28"/>
        </w:rPr>
      </w:pPr>
    </w:p>
    <w:p w:rsidR="0009264F" w:rsidRDefault="0009264F" w:rsidP="0009264F">
      <w:pPr>
        <w:ind w:left="993" w:hanging="284"/>
        <w:jc w:val="center"/>
        <w:rPr>
          <w:rFonts w:ascii="Bodo_uzb Cyr" w:hAnsi="Bodo_uzb Cyr" w:cs="Bodo_uzb Cyr"/>
          <w:b/>
          <w:bCs/>
          <w:sz w:val="28"/>
          <w:szCs w:val="28"/>
        </w:rPr>
      </w:pPr>
      <w:r>
        <w:rPr>
          <w:rFonts w:ascii="Bodo_uzb Cyr" w:hAnsi="Bodo_uzb Cyr" w:cs="Bodo_uzb Cyr"/>
          <w:b/>
          <w:bCs/>
          <w:sz w:val="28"/>
          <w:szCs w:val="28"/>
        </w:rPr>
        <w:t xml:space="preserve">Асосий адабиётлар </w:t>
      </w:r>
    </w:p>
    <w:p w:rsidR="0009264F" w:rsidRDefault="0009264F" w:rsidP="0009264F">
      <w:pPr>
        <w:ind w:left="993" w:hanging="284"/>
        <w:jc w:val="center"/>
        <w:rPr>
          <w:rFonts w:ascii="Bodo_uzb" w:hAnsi="Bodo_uzb" w:cs="Bodo_uzb"/>
          <w:b/>
          <w:bCs/>
          <w:sz w:val="28"/>
          <w:szCs w:val="28"/>
        </w:rPr>
      </w:pPr>
    </w:p>
    <w:p w:rsidR="0009264F" w:rsidRDefault="0009264F" w:rsidP="0009264F">
      <w:pPr>
        <w:tabs>
          <w:tab w:val="left" w:pos="851"/>
        </w:tabs>
        <w:ind w:firstLine="567"/>
        <w:jc w:val="both"/>
        <w:rPr>
          <w:rFonts w:ascii="Bodo_uzb Cyr" w:hAnsi="Bodo_uzb Cyr" w:cs="Bodo_uzb Cyr"/>
          <w:sz w:val="28"/>
          <w:szCs w:val="28"/>
        </w:rPr>
      </w:pPr>
      <w:r>
        <w:rPr>
          <w:rFonts w:ascii="Bodo_uzb Cyr" w:hAnsi="Bodo_uzb Cyr" w:cs="Bodo_uzb Cyr"/>
          <w:sz w:val="28"/>
          <w:szCs w:val="28"/>
        </w:rPr>
        <w:t>1. Каримов И.А. Қишлоқ хўжалигини ислоҳ қилиш. Аграр муносабатларнинг янги турларини шакллантириш. – Т.: Ўзбекистон, 1995.</w:t>
      </w:r>
    </w:p>
    <w:p w:rsidR="0009264F" w:rsidRDefault="0009264F" w:rsidP="0009264F">
      <w:pPr>
        <w:tabs>
          <w:tab w:val="left" w:pos="851"/>
        </w:tabs>
        <w:ind w:firstLine="567"/>
        <w:jc w:val="both"/>
        <w:rPr>
          <w:sz w:val="28"/>
          <w:szCs w:val="28"/>
        </w:rPr>
      </w:pPr>
      <w:r>
        <w:rPr>
          <w:rFonts w:ascii="Bodo_uzb" w:hAnsi="Bodo_uzb" w:cs="Bodo_uzb"/>
          <w:sz w:val="28"/>
          <w:szCs w:val="28"/>
        </w:rPr>
        <w:t xml:space="preserve">2. </w:t>
      </w:r>
      <w:r>
        <w:rPr>
          <w:sz w:val="28"/>
          <w:szCs w:val="28"/>
        </w:rPr>
        <w:t>Иванова В.Н. Основў социального управления. М.: Вўсшая школа, 2001.</w:t>
      </w:r>
    </w:p>
    <w:p w:rsidR="0009264F" w:rsidRDefault="0009264F" w:rsidP="0009264F">
      <w:pPr>
        <w:tabs>
          <w:tab w:val="left" w:pos="851"/>
        </w:tabs>
        <w:ind w:firstLine="567"/>
        <w:jc w:val="both"/>
        <w:rPr>
          <w:rFonts w:ascii="Bodo_uzb" w:hAnsi="Bodo_uzb" w:cs="Bodo_uzb"/>
          <w:sz w:val="28"/>
          <w:szCs w:val="28"/>
        </w:rPr>
      </w:pPr>
      <w:r>
        <w:rPr>
          <w:sz w:val="28"/>
          <w:szCs w:val="28"/>
        </w:rPr>
        <w:t>3. Пассута В.И. Организания и нормирование труда на предприятиях. Минск: Новое знание, 2001.</w:t>
      </w:r>
    </w:p>
    <w:p w:rsidR="0009264F" w:rsidRDefault="0009264F" w:rsidP="0009264F">
      <w:pPr>
        <w:tabs>
          <w:tab w:val="left" w:pos="851"/>
        </w:tabs>
        <w:ind w:firstLine="567"/>
        <w:jc w:val="both"/>
        <w:rPr>
          <w:rFonts w:ascii="Bodo_uzb Cyr" w:hAnsi="Bodo_uzb Cyr" w:cs="Bodo_uzb Cyr"/>
          <w:sz w:val="28"/>
          <w:szCs w:val="28"/>
        </w:rPr>
      </w:pPr>
      <w:r>
        <w:rPr>
          <w:rFonts w:ascii="Bodo_uzb Cyr" w:hAnsi="Bodo_uzb Cyr" w:cs="Bodo_uzb Cyr"/>
          <w:sz w:val="28"/>
          <w:szCs w:val="28"/>
        </w:rPr>
        <w:t>4. Салимов Б.Т., Ўроқов Н.И. Қишлоқ хўжалиги инфратузилмаси иқтисодиёти. Ўқув қўлланма. Т.: ТДИУ, 2004.</w:t>
      </w:r>
    </w:p>
    <w:p w:rsidR="0009264F" w:rsidRDefault="0009264F" w:rsidP="0009264F">
      <w:pPr>
        <w:tabs>
          <w:tab w:val="left" w:pos="1134"/>
        </w:tabs>
        <w:ind w:firstLine="567"/>
        <w:jc w:val="center"/>
        <w:rPr>
          <w:rFonts w:ascii="Bodo_uzb" w:hAnsi="Bodo_uzb" w:cs="Bodo_uzb"/>
          <w:b/>
          <w:bCs/>
          <w:sz w:val="28"/>
          <w:szCs w:val="28"/>
        </w:rPr>
      </w:pPr>
    </w:p>
    <w:p w:rsidR="0009264F" w:rsidRDefault="0009264F" w:rsidP="0009264F">
      <w:pPr>
        <w:tabs>
          <w:tab w:val="left" w:pos="1134"/>
        </w:tabs>
        <w:ind w:firstLine="567"/>
        <w:jc w:val="center"/>
        <w:rPr>
          <w:rFonts w:ascii="Bodo_uzb Cyr" w:hAnsi="Bodo_uzb Cyr" w:cs="Bodo_uzb Cyr"/>
          <w:b/>
          <w:bCs/>
          <w:sz w:val="28"/>
          <w:szCs w:val="28"/>
        </w:rPr>
      </w:pPr>
      <w:r>
        <w:rPr>
          <w:rFonts w:ascii="Bodo_uzb Cyr" w:hAnsi="Bodo_uzb Cyr" w:cs="Bodo_uzb Cyr"/>
          <w:b/>
          <w:bCs/>
          <w:sz w:val="28"/>
          <w:szCs w:val="28"/>
        </w:rPr>
        <w:t>Интернет сайтлари:</w:t>
      </w:r>
    </w:p>
    <w:p w:rsidR="0009264F" w:rsidRDefault="0009264F" w:rsidP="0009264F">
      <w:pPr>
        <w:numPr>
          <w:ilvl w:val="0"/>
          <w:numId w:val="8"/>
        </w:numPr>
        <w:tabs>
          <w:tab w:val="left" w:pos="851"/>
        </w:tabs>
        <w:jc w:val="both"/>
        <w:rPr>
          <w:rFonts w:ascii="Bodo_uzb" w:hAnsi="Bodo_uzb" w:cs="Bodo_uzb"/>
          <w:sz w:val="28"/>
          <w:szCs w:val="28"/>
        </w:rPr>
      </w:pPr>
      <w:r>
        <w:rPr>
          <w:rFonts w:ascii="Bodo_uzb Cyr" w:hAnsi="Bodo_uzb Cyr" w:cs="Bodo_uzb Cyr"/>
          <w:sz w:val="28"/>
          <w:szCs w:val="28"/>
        </w:rPr>
        <w:t xml:space="preserve">Институт Агроэкономики и Бизнеса Приамурский </w:t>
      </w:r>
      <w:hyperlink r:id="rId5" w:history="1">
        <w:r>
          <w:rPr>
            <w:rStyle w:val="a3"/>
            <w:rFonts w:ascii="Bodo_uzb" w:hAnsi="Bodo_uzb" w:cs="Bodo_uzb"/>
            <w:sz w:val="28"/>
            <w:szCs w:val="28"/>
          </w:rPr>
          <w:t>www.admin.ru</w:t>
        </w:r>
      </w:hyperlink>
    </w:p>
    <w:p w:rsidR="0009264F" w:rsidRDefault="0009264F" w:rsidP="0009264F">
      <w:pPr>
        <w:numPr>
          <w:ilvl w:val="0"/>
          <w:numId w:val="8"/>
        </w:numPr>
        <w:tabs>
          <w:tab w:val="left" w:pos="851"/>
        </w:tabs>
        <w:jc w:val="both"/>
        <w:rPr>
          <w:rFonts w:ascii="BalticaUzbek" w:hAnsi="BalticaUzbek" w:cs="BalticaUzbek"/>
          <w:sz w:val="28"/>
          <w:szCs w:val="28"/>
        </w:rPr>
      </w:pPr>
      <w:r>
        <w:rPr>
          <w:sz w:val="28"/>
          <w:szCs w:val="28"/>
        </w:rPr>
        <w:t xml:space="preserve">Коваленко Н.Я. Экономика сельского хозяйства, М. «Юркнига». 2004  </w:t>
      </w:r>
      <w:hyperlink r:id="rId6" w:history="1">
        <w:r>
          <w:rPr>
            <w:rStyle w:val="a3"/>
            <w:sz w:val="28"/>
            <w:szCs w:val="28"/>
            <w:lang w:val="en-US"/>
          </w:rPr>
          <w:t>http</w:t>
        </w:r>
        <w:r>
          <w:rPr>
            <w:rStyle w:val="a3"/>
            <w:sz w:val="28"/>
            <w:szCs w:val="28"/>
          </w:rPr>
          <w:t>://</w:t>
        </w:r>
        <w:r>
          <w:rPr>
            <w:rStyle w:val="a3"/>
            <w:sz w:val="28"/>
            <w:szCs w:val="28"/>
            <w:lang w:val="en-US"/>
          </w:rPr>
          <w:t>shopper</w:t>
        </w:r>
        <w:r>
          <w:rPr>
            <w:rStyle w:val="a3"/>
            <w:sz w:val="28"/>
            <w:szCs w:val="28"/>
          </w:rPr>
          <w:t>.</w:t>
        </w:r>
        <w:r>
          <w:rPr>
            <w:rStyle w:val="a3"/>
            <w:sz w:val="28"/>
            <w:szCs w:val="28"/>
            <w:lang w:val="en-US"/>
          </w:rPr>
          <w:t>h</w:t>
        </w:r>
        <w:r>
          <w:rPr>
            <w:rStyle w:val="a3"/>
            <w:sz w:val="28"/>
            <w:szCs w:val="28"/>
          </w:rPr>
          <w:t>1.</w:t>
        </w:r>
        <w:r>
          <w:rPr>
            <w:rStyle w:val="a3"/>
            <w:sz w:val="28"/>
            <w:szCs w:val="28"/>
            <w:lang w:val="en-US"/>
          </w:rPr>
          <w:t>ru</w:t>
        </w:r>
        <w:r>
          <w:rPr>
            <w:rStyle w:val="a3"/>
            <w:sz w:val="28"/>
            <w:szCs w:val="28"/>
          </w:rPr>
          <w:t>/</w:t>
        </w:r>
        <w:r>
          <w:rPr>
            <w:rStyle w:val="a3"/>
            <w:sz w:val="28"/>
            <w:szCs w:val="28"/>
            <w:lang w:val="en-US"/>
          </w:rPr>
          <w:t>books</w:t>
        </w:r>
        <w:r>
          <w:rPr>
            <w:rStyle w:val="a3"/>
            <w:sz w:val="28"/>
            <w:szCs w:val="28"/>
          </w:rPr>
          <w:t>.</w:t>
        </w:r>
        <w:r>
          <w:rPr>
            <w:rStyle w:val="a3"/>
            <w:sz w:val="28"/>
            <w:szCs w:val="28"/>
            <w:lang w:val="en-US"/>
          </w:rPr>
          <w:t>shtml</w:t>
        </w:r>
        <w:r>
          <w:rPr>
            <w:rStyle w:val="a3"/>
            <w:sz w:val="28"/>
            <w:szCs w:val="28"/>
          </w:rPr>
          <w:t>1?</w:t>
        </w:r>
        <w:r>
          <w:rPr>
            <w:rStyle w:val="a3"/>
            <w:sz w:val="28"/>
            <w:szCs w:val="28"/>
            <w:lang w:val="en-US"/>
          </w:rPr>
          <w:t>topic</w:t>
        </w:r>
        <w:r>
          <w:rPr>
            <w:rStyle w:val="a3"/>
            <w:sz w:val="28"/>
            <w:szCs w:val="28"/>
          </w:rPr>
          <w:t>қ935&amp;</w:t>
        </w:r>
        <w:r>
          <w:rPr>
            <w:rStyle w:val="a3"/>
            <w:sz w:val="28"/>
            <w:szCs w:val="28"/>
            <w:lang w:val="en-US"/>
          </w:rPr>
          <w:t>page</w:t>
        </w:r>
        <w:r>
          <w:rPr>
            <w:rStyle w:val="a3"/>
            <w:sz w:val="28"/>
            <w:szCs w:val="28"/>
          </w:rPr>
          <w:t>қ1</w:t>
        </w:r>
      </w:hyperlink>
    </w:p>
    <w:p w:rsidR="0009264F" w:rsidRDefault="0009264F" w:rsidP="0009264F">
      <w:pPr>
        <w:numPr>
          <w:ilvl w:val="0"/>
          <w:numId w:val="8"/>
        </w:numPr>
        <w:tabs>
          <w:tab w:val="left" w:pos="851"/>
        </w:tabs>
        <w:jc w:val="both"/>
        <w:rPr>
          <w:rFonts w:ascii="BalticaUzbek" w:hAnsi="BalticaUzbek" w:cs="BalticaUzbek"/>
          <w:sz w:val="28"/>
          <w:szCs w:val="28"/>
        </w:rPr>
      </w:pPr>
      <w:r>
        <w:rPr>
          <w:sz w:val="28"/>
          <w:szCs w:val="28"/>
        </w:rPr>
        <w:t xml:space="preserve">Экономика и управление в сельском хозяйстве, 2003, </w:t>
      </w:r>
      <w:r>
        <w:rPr>
          <w:sz w:val="28"/>
          <w:szCs w:val="28"/>
          <w:lang w:val="en-US"/>
        </w:rPr>
        <w:t>http</w:t>
      </w:r>
      <w:r>
        <w:rPr>
          <w:sz w:val="28"/>
          <w:szCs w:val="28"/>
        </w:rPr>
        <w:t>://</w:t>
      </w:r>
      <w:r>
        <w:rPr>
          <w:sz w:val="28"/>
          <w:szCs w:val="28"/>
          <w:lang w:val="en-US"/>
        </w:rPr>
        <w:t>psbatishev</w:t>
      </w:r>
      <w:r>
        <w:rPr>
          <w:sz w:val="28"/>
          <w:szCs w:val="28"/>
        </w:rPr>
        <w:t>.</w:t>
      </w:r>
      <w:r>
        <w:rPr>
          <w:sz w:val="28"/>
          <w:szCs w:val="28"/>
          <w:lang w:val="en-US"/>
        </w:rPr>
        <w:t>narod</w:t>
      </w:r>
      <w:r>
        <w:rPr>
          <w:sz w:val="28"/>
          <w:szCs w:val="28"/>
        </w:rPr>
        <w:t>.</w:t>
      </w:r>
      <w:r>
        <w:rPr>
          <w:sz w:val="28"/>
          <w:szCs w:val="28"/>
          <w:lang w:val="en-US"/>
        </w:rPr>
        <w:t>ru</w:t>
      </w:r>
      <w:r>
        <w:rPr>
          <w:sz w:val="28"/>
          <w:szCs w:val="28"/>
        </w:rPr>
        <w:t>/</w:t>
      </w:r>
      <w:r>
        <w:rPr>
          <w:sz w:val="28"/>
          <w:szCs w:val="28"/>
          <w:lang w:val="en-US"/>
        </w:rPr>
        <w:t>library</w:t>
      </w:r>
      <w:r>
        <w:rPr>
          <w:sz w:val="28"/>
          <w:szCs w:val="28"/>
        </w:rPr>
        <w:t>/03762.</w:t>
      </w:r>
      <w:r>
        <w:rPr>
          <w:sz w:val="28"/>
          <w:szCs w:val="28"/>
          <w:lang w:val="en-US"/>
        </w:rPr>
        <w:t>htm</w:t>
      </w:r>
    </w:p>
    <w:p w:rsidR="00D6379D" w:rsidRDefault="0009264F" w:rsidP="0009264F">
      <w:r>
        <w:rPr>
          <w:rFonts w:ascii="Bodo_uzb" w:hAnsi="Bodo_uzb" w:cs="Bodo_uzb"/>
          <w:b/>
          <w:bCs/>
          <w:caps/>
          <w:sz w:val="28"/>
          <w:szCs w:val="28"/>
        </w:rPr>
        <w:br w:type="page"/>
      </w:r>
    </w:p>
    <w:sectPr w:rsidR="00D6379D" w:rsidSect="00D637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20002A87" w:usb1="80000000" w:usb2="00000008"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EC404AA"/>
    <w:lvl w:ilvl="0">
      <w:numFmt w:val="decimal"/>
      <w:lvlText w:val="*"/>
      <w:lvlJc w:val="left"/>
    </w:lvl>
  </w:abstractNum>
  <w:abstractNum w:abstractNumId="1">
    <w:nsid w:val="03D52994"/>
    <w:multiLevelType w:val="hybridMultilevel"/>
    <w:tmpl w:val="AAC6136A"/>
    <w:lvl w:ilvl="0" w:tplc="FFFFFFFF">
      <w:start w:val="1"/>
      <w:numFmt w:val="lowerLetter"/>
      <w:lvlText w:val="%1)"/>
      <w:lvlJc w:val="left"/>
      <w:pPr>
        <w:tabs>
          <w:tab w:val="num" w:pos="2498"/>
        </w:tabs>
        <w:ind w:left="2138" w:hanging="360"/>
      </w:pPr>
      <w:rPr>
        <w:rFonts w:hint="default"/>
      </w:r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2">
    <w:nsid w:val="157D184E"/>
    <w:multiLevelType w:val="singleLevel"/>
    <w:tmpl w:val="463CD820"/>
    <w:lvl w:ilvl="0">
      <w:start w:val="1"/>
      <w:numFmt w:val="decimal"/>
      <w:lvlText w:val="%1. "/>
      <w:legacy w:legacy="1" w:legacySpace="0" w:legacyIndent="283"/>
      <w:lvlJc w:val="left"/>
      <w:pPr>
        <w:ind w:left="850" w:hanging="283"/>
      </w:pPr>
      <w:rPr>
        <w:rFonts w:ascii="Bodo_uzb" w:hAnsi="Bodo_uzb" w:cs="Bodo_uzb" w:hint="default"/>
        <w:sz w:val="28"/>
        <w:szCs w:val="28"/>
      </w:rPr>
    </w:lvl>
  </w:abstractNum>
  <w:abstractNum w:abstractNumId="3">
    <w:nsid w:val="34FE2372"/>
    <w:multiLevelType w:val="hybridMultilevel"/>
    <w:tmpl w:val="FC22304E"/>
    <w:lvl w:ilvl="0" w:tplc="FFFFFFFF">
      <w:start w:val="1"/>
      <w:numFmt w:val="lowerLetter"/>
      <w:lvlText w:val="%1)"/>
      <w:lvlJc w:val="left"/>
      <w:pPr>
        <w:tabs>
          <w:tab w:val="num" w:pos="1789"/>
        </w:tabs>
        <w:ind w:left="1429" w:hanging="360"/>
      </w:pPr>
      <w:rPr>
        <w:rFonts w:hint="default"/>
      </w:r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4">
    <w:nsid w:val="552668BD"/>
    <w:multiLevelType w:val="multilevel"/>
    <w:tmpl w:val="48903DBE"/>
    <w:lvl w:ilvl="0">
      <w:start w:val="1"/>
      <w:numFmt w:val="decimal"/>
      <w:lvlText w:val="%1."/>
      <w:lvlJc w:val="left"/>
      <w:pPr>
        <w:tabs>
          <w:tab w:val="num" w:pos="465"/>
        </w:tabs>
        <w:ind w:left="465" w:hanging="46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5">
    <w:nsid w:val="62AE688C"/>
    <w:multiLevelType w:val="hybridMultilevel"/>
    <w:tmpl w:val="C060D42C"/>
    <w:lvl w:ilvl="0" w:tplc="06E4A5BC">
      <w:start w:val="1"/>
      <w:numFmt w:val="decimal"/>
      <w:lvlText w:val="%1."/>
      <w:lvlJc w:val="left"/>
      <w:pPr>
        <w:tabs>
          <w:tab w:val="num" w:pos="1287"/>
        </w:tabs>
        <w:ind w:left="1287" w:hanging="72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6">
    <w:nsid w:val="68B818F9"/>
    <w:multiLevelType w:val="hybridMultilevel"/>
    <w:tmpl w:val="8934FA9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num w:numId="1">
    <w:abstractNumId w:val="0"/>
    <w:lvlOverride w:ilvl="0">
      <w:lvl w:ilvl="0">
        <w:start w:val="1"/>
        <w:numFmt w:val="bullet"/>
        <w:lvlText w:val=""/>
        <w:legacy w:legacy="1" w:legacySpace="0" w:legacyIndent="283"/>
        <w:lvlJc w:val="left"/>
        <w:pPr>
          <w:ind w:left="388" w:hanging="283"/>
        </w:pPr>
        <w:rPr>
          <w:rFonts w:ascii="Symbol" w:hAnsi="Symbol" w:cs="Symbol" w:hint="default"/>
        </w:rPr>
      </w:lvl>
    </w:lvlOverride>
  </w:num>
  <w:num w:numId="2">
    <w:abstractNumId w:val="2"/>
  </w:num>
  <w:num w:numId="3">
    <w:abstractNumId w:val="2"/>
    <w:lvlOverride w:ilvl="0">
      <w:lvl w:ilvl="0">
        <w:start w:val="2"/>
        <w:numFmt w:val="decimal"/>
        <w:lvlText w:val="%1. "/>
        <w:legacy w:legacy="1" w:legacySpace="0" w:legacyIndent="283"/>
        <w:lvlJc w:val="left"/>
        <w:pPr>
          <w:ind w:left="850" w:hanging="283"/>
        </w:pPr>
        <w:rPr>
          <w:rFonts w:ascii="Bodo_uzb" w:hAnsi="Bodo_uzb" w:cs="Bodo_uzb" w:hint="default"/>
          <w:sz w:val="28"/>
          <w:szCs w:val="28"/>
        </w:rPr>
      </w:lvl>
    </w:lvlOverride>
  </w:num>
  <w:num w:numId="4">
    <w:abstractNumId w:val="3"/>
  </w:num>
  <w:num w:numId="5">
    <w:abstractNumId w:val="1"/>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9264F"/>
    <w:rsid w:val="0009264F"/>
    <w:rsid w:val="00D637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64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5">
    <w:name w:val="heading 5"/>
    <w:basedOn w:val="a"/>
    <w:next w:val="a"/>
    <w:link w:val="50"/>
    <w:uiPriority w:val="99"/>
    <w:qFormat/>
    <w:rsid w:val="0009264F"/>
    <w:pPr>
      <w:keepNext/>
      <w:widowControl w:val="0"/>
      <w:jc w:val="center"/>
      <w:outlineLvl w:val="4"/>
    </w:pPr>
    <w:rPr>
      <w:rFonts w:ascii="Bodo_uzb" w:hAnsi="Bodo_uzb" w:cs="Bodo_uzb"/>
      <w:b/>
      <w:bCs/>
      <w:spacing w:val="2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rsid w:val="0009264F"/>
    <w:rPr>
      <w:rFonts w:ascii="Bodo_uzb" w:eastAsia="Times New Roman" w:hAnsi="Bodo_uzb" w:cs="Bodo_uzb"/>
      <w:b/>
      <w:bCs/>
      <w:spacing w:val="20"/>
      <w:sz w:val="28"/>
      <w:szCs w:val="28"/>
      <w:lang w:eastAsia="ru-RU"/>
    </w:rPr>
  </w:style>
  <w:style w:type="paragraph" w:styleId="3">
    <w:name w:val="Body Text Indent 3"/>
    <w:basedOn w:val="a"/>
    <w:link w:val="30"/>
    <w:uiPriority w:val="99"/>
    <w:rsid w:val="0009264F"/>
    <w:pPr>
      <w:overflowPunct/>
      <w:autoSpaceDE/>
      <w:autoSpaceDN/>
      <w:adjustRightInd/>
      <w:ind w:firstLine="709"/>
      <w:jc w:val="center"/>
      <w:textAlignment w:val="auto"/>
    </w:pPr>
    <w:rPr>
      <w:rFonts w:ascii="Bodo_uzb" w:hAnsi="Bodo_uzb" w:cs="Bodo_uzb"/>
      <w:b/>
      <w:bCs/>
      <w:sz w:val="28"/>
      <w:szCs w:val="28"/>
    </w:rPr>
  </w:style>
  <w:style w:type="character" w:customStyle="1" w:styleId="30">
    <w:name w:val="Основной текст с отступом 3 Знак"/>
    <w:basedOn w:val="a0"/>
    <w:link w:val="3"/>
    <w:uiPriority w:val="99"/>
    <w:rsid w:val="0009264F"/>
    <w:rPr>
      <w:rFonts w:ascii="Bodo_uzb" w:eastAsia="Times New Roman" w:hAnsi="Bodo_uzb" w:cs="Bodo_uzb"/>
      <w:b/>
      <w:bCs/>
      <w:sz w:val="28"/>
      <w:szCs w:val="28"/>
      <w:lang w:eastAsia="ru-RU"/>
    </w:rPr>
  </w:style>
  <w:style w:type="character" w:styleId="a3">
    <w:name w:val="Hyperlink"/>
    <w:basedOn w:val="a0"/>
    <w:uiPriority w:val="99"/>
    <w:rsid w:val="0009264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opper.h1.ru/books.shtml1?topic=935&amp;page=1" TargetMode="External"/><Relationship Id="rId5" Type="http://schemas.openxmlformats.org/officeDocument/2006/relationships/hyperlink" Target="http://www.admin.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1764</Words>
  <Characters>10056</Characters>
  <Application>Microsoft Office Word</Application>
  <DocSecurity>0</DocSecurity>
  <Lines>83</Lines>
  <Paragraphs>23</Paragraphs>
  <ScaleCrop>false</ScaleCrop>
  <Company>Melkosoft</Company>
  <LinksUpToDate>false</LinksUpToDate>
  <CharactersWithSpaces>11797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2011-04-25T07:21:00Z</dcterms:created>
  <dcterms:modified xsi:type="dcterms:W3CDTF">2011-04-25T07:21:00Z</dcterms:modified>
</cp:coreProperties>
</file>